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8"/>
        </w:rPr>
      </w:pPr>
      <w:bookmarkStart w:id="0" w:name="_GoBack"/>
      <w:r>
        <w:rPr>
          <w:rFonts w:hint="eastAsia" w:ascii="方正小标宋简体" w:eastAsia="方正小标宋简体"/>
          <w:sz w:val="40"/>
          <w:szCs w:val="48"/>
        </w:rPr>
        <w:t>深圳市审计局2024年在线访谈选题建议汇总表</w:t>
      </w:r>
    </w:p>
    <w:bookmarkEnd w:id="0"/>
    <w:p>
      <w:pPr>
        <w:jc w:val="left"/>
        <w:rPr>
          <w:rFonts w:ascii="楷体_GB2312" w:eastAsia="楷体_GB2312"/>
          <w:sz w:val="24"/>
          <w:szCs w:val="32"/>
        </w:rPr>
      </w:pPr>
    </w:p>
    <w:p>
      <w:pPr>
        <w:jc w:val="left"/>
        <w:rPr>
          <w:rFonts w:ascii="楷体_GB2312" w:eastAsia="楷体_GB2312"/>
          <w:sz w:val="24"/>
          <w:szCs w:val="32"/>
        </w:rPr>
      </w:pPr>
    </w:p>
    <w:p>
      <w:pPr>
        <w:jc w:val="left"/>
        <w:rPr>
          <w:rFonts w:ascii="楷体_GB2312" w:eastAsia="楷体_GB2312"/>
          <w:sz w:val="24"/>
          <w:szCs w:val="32"/>
        </w:rPr>
      </w:pP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选题建议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审计促进保障型安居工程政策落实和资金管理使用情况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审计促进河套深港科技创新合作区发展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审计促进领导干部权力规范运行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审计促进现代产业健康发展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审计促进国内国际双循环发展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审计推动改善提升城市功能品质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审计如何高质量增进民生福祉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智慧城市建设与大数据审计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jZiMGFjNmY4MWY3YmViZDIyYTUyNDU3YjU3NjIifQ=="/>
  </w:docVars>
  <w:rsids>
    <w:rsidRoot w:val="4532721F"/>
    <w:rsid w:val="453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2024-01-10T03:51:00Z</dcterms:created>
  <dc:creator>Yang 矒</dc:creator>
  <cp:lastModifiedBy>Yang 矒</cp:lastModifiedBy>
  <dcterms:modified xsi:type="dcterms:W3CDTF">2024-01-10T03:51:49Z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89F32CC6A5CD4211BA6CA384B4DF557E_11</vt:lpwstr>
  </property>
</Properties>
</file>